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C0DB8" w14:textId="305CE2EE" w:rsidR="009B615A" w:rsidRPr="00FA7E47" w:rsidRDefault="009B615A">
      <w:pPr>
        <w:rPr>
          <w:rFonts w:ascii="Calibri" w:eastAsia="Calibri" w:hAnsi="Calibri" w:cs="Calibri"/>
          <w:bCs/>
          <w:iCs/>
          <w:sz w:val="20"/>
          <w:szCs w:val="20"/>
        </w:rPr>
      </w:pPr>
    </w:p>
    <w:p w14:paraId="4E5E5DA5" w14:textId="2024EB3D" w:rsidR="00A9685B" w:rsidRDefault="00A9685B">
      <w:pPr>
        <w:rPr>
          <w:rFonts w:ascii="Calibri" w:eastAsia="Calibri" w:hAnsi="Calibri" w:cs="Calibri"/>
          <w:bCs/>
          <w:iCs/>
          <w:sz w:val="20"/>
          <w:szCs w:val="20"/>
        </w:rPr>
      </w:pPr>
    </w:p>
    <w:p w14:paraId="1FD6882D" w14:textId="4943E1BA" w:rsidR="00A9685B" w:rsidRDefault="00A9685B">
      <w:pPr>
        <w:rPr>
          <w:rFonts w:ascii="Calibri" w:eastAsia="Calibri" w:hAnsi="Calibri" w:cs="Calibri"/>
          <w:bCs/>
          <w:iCs/>
          <w:sz w:val="20"/>
          <w:szCs w:val="20"/>
        </w:rPr>
      </w:pPr>
    </w:p>
    <w:p w14:paraId="256A4C02" w14:textId="02170955" w:rsidR="006A76A3" w:rsidRDefault="008B189F" w:rsidP="00B67736">
      <w:pPr>
        <w:tabs>
          <w:tab w:val="left" w:pos="8190"/>
        </w:tabs>
        <w:rPr>
          <w:rFonts w:ascii="Calibri" w:eastAsia="Calibri" w:hAnsi="Calibri" w:cs="Calibri"/>
          <w:b/>
          <w:color w:val="2BABE3"/>
        </w:rPr>
      </w:pPr>
      <w:r w:rsidRPr="006A76A3">
        <w:rPr>
          <w:rFonts w:ascii="Calibri" w:eastAsia="Calibri" w:hAnsi="Calibri" w:cs="Calibri"/>
          <w:b/>
          <w:color w:val="2BABE3"/>
        </w:rPr>
        <w:t xml:space="preserve">                                         </w:t>
      </w:r>
    </w:p>
    <w:p w14:paraId="730F327C" w14:textId="48CDA1A6" w:rsidR="00B67736" w:rsidRPr="006A76A3" w:rsidRDefault="00D47B60" w:rsidP="00B67736">
      <w:pPr>
        <w:tabs>
          <w:tab w:val="left" w:pos="8190"/>
        </w:tabs>
        <w:rPr>
          <w:rFonts w:ascii="Calibri" w:eastAsia="Calibri" w:hAnsi="Calibri" w:cs="Calibri"/>
          <w:b/>
          <w:color w:val="2BABE3"/>
        </w:rPr>
      </w:pPr>
      <w:r w:rsidRPr="006A76A3">
        <w:rPr>
          <w:rFonts w:ascii="Calibri" w:eastAsia="Calibri" w:hAnsi="Calibri" w:cs="Calibri"/>
          <w:noProof/>
        </w:rPr>
        <w:drawing>
          <wp:anchor distT="0" distB="0" distL="114300" distR="114300" simplePos="0" relativeHeight="251658240" behindDoc="0" locked="0" layoutInCell="1" allowOverlap="1" wp14:anchorId="07A41376" wp14:editId="2BC5FB3E">
            <wp:simplePos x="0" y="0"/>
            <wp:positionH relativeFrom="margin">
              <wp:posOffset>3514090</wp:posOffset>
            </wp:positionH>
            <wp:positionV relativeFrom="margin">
              <wp:posOffset>742950</wp:posOffset>
            </wp:positionV>
            <wp:extent cx="1998345" cy="1123950"/>
            <wp:effectExtent l="0" t="0" r="1905" b="0"/>
            <wp:wrapSquare wrapText="bothSides"/>
            <wp:docPr id="969001842" name="Picture 1" descr="A blue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01842" name="Picture 1" descr="A blue logo with a person in the middle&#10;&#10;Description automatically generated"/>
                    <pic:cNvPicPr/>
                  </pic:nvPicPr>
                  <pic:blipFill rotWithShape="1">
                    <a:blip r:embed="rId11">
                      <a:extLst>
                        <a:ext uri="{28A0092B-C50C-407E-A947-70E740481C1C}">
                          <a14:useLocalDpi xmlns:a14="http://schemas.microsoft.com/office/drawing/2010/main" val="0"/>
                        </a:ext>
                      </a:extLst>
                    </a:blip>
                    <a:srcRect t="21485" b="22265"/>
                    <a:stretch/>
                  </pic:blipFill>
                  <pic:spPr bwMode="auto">
                    <a:xfrm>
                      <a:off x="0" y="0"/>
                      <a:ext cx="1998345" cy="112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B68E76" w14:textId="09829EB5" w:rsidR="000727E0" w:rsidRPr="00D47B60" w:rsidRDefault="00A9685B" w:rsidP="00B67736">
      <w:pPr>
        <w:tabs>
          <w:tab w:val="left" w:pos="8190"/>
        </w:tabs>
        <w:rPr>
          <w:rFonts w:ascii="Calibri" w:eastAsia="Calibri" w:hAnsi="Calibri" w:cs="Calibri"/>
          <w:b/>
          <w:iCs/>
          <w:color w:val="4E2680"/>
          <w:sz w:val="20"/>
          <w:szCs w:val="20"/>
        </w:rPr>
      </w:pPr>
      <w:r w:rsidRPr="00D47B60">
        <w:rPr>
          <w:rFonts w:ascii="Calibri" w:eastAsia="Calibri" w:hAnsi="Calibri" w:cs="Calibri"/>
          <w:sz w:val="20"/>
          <w:szCs w:val="20"/>
        </w:rPr>
        <w:t>Tempcare Personnel Ltd</w:t>
      </w:r>
    </w:p>
    <w:p w14:paraId="353A0DD2" w14:textId="77777777" w:rsidR="00A9685B" w:rsidRPr="00A9685B" w:rsidRDefault="00A9685B" w:rsidP="00A9685B">
      <w:pPr>
        <w:rPr>
          <w:rFonts w:ascii="Calibri" w:eastAsia="Calibri" w:hAnsi="Calibri" w:cs="Calibri"/>
          <w:sz w:val="20"/>
          <w:szCs w:val="20"/>
        </w:rPr>
      </w:pPr>
      <w:r w:rsidRPr="00A9685B">
        <w:rPr>
          <w:rFonts w:ascii="Calibri" w:eastAsia="Calibri" w:hAnsi="Calibri" w:cs="Calibri"/>
          <w:sz w:val="20"/>
          <w:szCs w:val="20"/>
        </w:rPr>
        <w:t>01274 662422</w:t>
      </w:r>
    </w:p>
    <w:p w14:paraId="48E00D2A" w14:textId="77777777" w:rsidR="00A9685B" w:rsidRPr="00A9685B" w:rsidRDefault="00A9685B" w:rsidP="00A9685B">
      <w:pPr>
        <w:rPr>
          <w:rFonts w:ascii="Calibri" w:eastAsia="Calibri" w:hAnsi="Calibri" w:cs="Calibri"/>
          <w:sz w:val="20"/>
          <w:szCs w:val="20"/>
        </w:rPr>
      </w:pPr>
      <w:r w:rsidRPr="00A9685B">
        <w:rPr>
          <w:rFonts w:ascii="Calibri" w:eastAsia="Calibri" w:hAnsi="Calibri" w:cs="Calibri"/>
          <w:sz w:val="20"/>
          <w:szCs w:val="20"/>
        </w:rPr>
        <w:t>Carestaff@tempcare.co.uk</w:t>
      </w:r>
    </w:p>
    <w:p w14:paraId="2CCB8BF8" w14:textId="77777777" w:rsidR="000727E0" w:rsidRDefault="000727E0">
      <w:pPr>
        <w:rPr>
          <w:rFonts w:ascii="Calibri" w:eastAsia="Calibri" w:hAnsi="Calibri" w:cs="Calibri"/>
          <w:sz w:val="20"/>
          <w:szCs w:val="20"/>
        </w:rPr>
      </w:pPr>
    </w:p>
    <w:p w14:paraId="04E39AA4" w14:textId="77777777" w:rsidR="009647A3" w:rsidRDefault="009647A3">
      <w:pPr>
        <w:rPr>
          <w:rFonts w:ascii="Calibri" w:eastAsia="Calibri" w:hAnsi="Calibri" w:cs="Calibri"/>
          <w:sz w:val="20"/>
          <w:szCs w:val="20"/>
        </w:rPr>
      </w:pPr>
    </w:p>
    <w:p w14:paraId="43A0F5BE" w14:textId="77777777" w:rsidR="009647A3" w:rsidRDefault="009647A3">
      <w:pPr>
        <w:rPr>
          <w:rFonts w:ascii="Calibri" w:eastAsia="Calibri" w:hAnsi="Calibri" w:cs="Calibri"/>
          <w:sz w:val="20"/>
          <w:szCs w:val="20"/>
        </w:rPr>
      </w:pPr>
    </w:p>
    <w:p w14:paraId="0E02A0E0" w14:textId="77777777" w:rsidR="009647A3" w:rsidRPr="00D47B60" w:rsidRDefault="009647A3">
      <w:pPr>
        <w:rPr>
          <w:rFonts w:ascii="Calibri" w:eastAsia="Calibri" w:hAnsi="Calibri" w:cs="Calibri"/>
          <w:sz w:val="20"/>
          <w:szCs w:val="20"/>
        </w:rPr>
      </w:pPr>
    </w:p>
    <w:p w14:paraId="0D26348E" w14:textId="2BBC0151" w:rsidR="000727E0" w:rsidRPr="00D47B60" w:rsidRDefault="00A9685B">
      <w:pPr>
        <w:rPr>
          <w:rFonts w:ascii="Calibri" w:eastAsia="Calibri" w:hAnsi="Calibri" w:cs="Calibri"/>
          <w:b/>
          <w:bCs/>
          <w:color w:val="2BABE3"/>
          <w:sz w:val="20"/>
          <w:szCs w:val="20"/>
        </w:rPr>
      </w:pPr>
      <w:r w:rsidRPr="00D47B60">
        <w:rPr>
          <w:rFonts w:ascii="Calibri" w:eastAsia="Calibri" w:hAnsi="Calibri" w:cs="Calibri"/>
          <w:b/>
          <w:bCs/>
          <w:color w:val="2BABE3"/>
          <w:sz w:val="20"/>
          <w:szCs w:val="20"/>
        </w:rPr>
        <w:t>8</w:t>
      </w:r>
      <w:r w:rsidRPr="00D47B60">
        <w:rPr>
          <w:rFonts w:ascii="Calibri" w:eastAsia="Calibri" w:hAnsi="Calibri" w:cs="Calibri"/>
          <w:b/>
          <w:bCs/>
          <w:color w:val="2BABE3"/>
          <w:sz w:val="20"/>
          <w:szCs w:val="20"/>
          <w:vertAlign w:val="superscript"/>
        </w:rPr>
        <w:t>th</w:t>
      </w:r>
      <w:r w:rsidRPr="00D47B60">
        <w:rPr>
          <w:rFonts w:ascii="Calibri" w:eastAsia="Calibri" w:hAnsi="Calibri" w:cs="Calibri"/>
          <w:b/>
          <w:bCs/>
          <w:color w:val="2BABE3"/>
          <w:sz w:val="20"/>
          <w:szCs w:val="20"/>
        </w:rPr>
        <w:t xml:space="preserve"> October 2024</w:t>
      </w:r>
    </w:p>
    <w:p w14:paraId="0085223E" w14:textId="77777777" w:rsidR="00B67736" w:rsidRPr="00D47B60" w:rsidRDefault="00B67736">
      <w:pPr>
        <w:rPr>
          <w:rFonts w:ascii="Calibri" w:eastAsia="Calibri" w:hAnsi="Calibri" w:cs="Calibri"/>
          <w:sz w:val="20"/>
          <w:szCs w:val="20"/>
        </w:rPr>
      </w:pPr>
    </w:p>
    <w:p w14:paraId="59CE3D64" w14:textId="7046C481" w:rsidR="00CC32F7" w:rsidRPr="00D47B60" w:rsidRDefault="00CC32F7" w:rsidP="006E39E3">
      <w:pPr>
        <w:rPr>
          <w:rFonts w:ascii="Calibri" w:eastAsia="Calibri" w:hAnsi="Calibri" w:cs="Calibri"/>
          <w:color w:val="27272C"/>
          <w:sz w:val="20"/>
          <w:szCs w:val="20"/>
        </w:rPr>
      </w:pPr>
      <w:r w:rsidRPr="00D47B60">
        <w:rPr>
          <w:rFonts w:ascii="Calibri" w:eastAsia="Calibri" w:hAnsi="Calibri" w:cs="Calibri"/>
          <w:color w:val="27272C"/>
          <w:sz w:val="20"/>
          <w:szCs w:val="20"/>
        </w:rPr>
        <w:t xml:space="preserve">We are delighted to announce that we </w:t>
      </w:r>
      <w:r w:rsidR="006A76A3" w:rsidRPr="00D47B60">
        <w:rPr>
          <w:rFonts w:ascii="Calibri" w:eastAsia="Calibri" w:hAnsi="Calibri" w:cs="Calibri"/>
          <w:color w:val="27272C"/>
          <w:sz w:val="20"/>
          <w:szCs w:val="20"/>
        </w:rPr>
        <w:t xml:space="preserve">Tempcare Personnel Ltd </w:t>
      </w:r>
      <w:r w:rsidRPr="00D47B60">
        <w:rPr>
          <w:rFonts w:ascii="Calibri" w:eastAsia="Calibri" w:hAnsi="Calibri" w:cs="Calibri"/>
          <w:color w:val="27272C"/>
          <w:sz w:val="20"/>
          <w:szCs w:val="20"/>
        </w:rPr>
        <w:t xml:space="preserve">have been named as a supplier on </w:t>
      </w:r>
      <w:r w:rsidR="008A74B8" w:rsidRPr="00D47B60">
        <w:rPr>
          <w:rFonts w:ascii="Calibri" w:eastAsia="Calibri" w:hAnsi="Calibri" w:cs="Calibri"/>
          <w:color w:val="27272C"/>
          <w:sz w:val="20"/>
          <w:szCs w:val="20"/>
        </w:rPr>
        <w:t xml:space="preserve">HealthTrust Europe’s </w:t>
      </w:r>
      <w:r w:rsidR="009E0C2A" w:rsidRPr="00D47B60">
        <w:rPr>
          <w:rFonts w:ascii="Calibri" w:eastAsia="Calibri" w:hAnsi="Calibri" w:cs="Calibri"/>
          <w:color w:val="27272C"/>
          <w:sz w:val="20"/>
          <w:szCs w:val="20"/>
        </w:rPr>
        <w:t xml:space="preserve">TWSIII: Temporary Staffing Solutions </w:t>
      </w:r>
      <w:r w:rsidR="008A74B8" w:rsidRPr="00D47B60">
        <w:rPr>
          <w:rFonts w:ascii="Calibri" w:eastAsia="Calibri" w:hAnsi="Calibri" w:cs="Calibri"/>
          <w:color w:val="27272C"/>
          <w:sz w:val="20"/>
          <w:szCs w:val="20"/>
        </w:rPr>
        <w:t>Framework for t</w:t>
      </w:r>
      <w:r w:rsidRPr="00D47B60">
        <w:rPr>
          <w:rFonts w:ascii="Calibri" w:eastAsia="Calibri" w:hAnsi="Calibri" w:cs="Calibri"/>
          <w:color w:val="27272C"/>
          <w:sz w:val="20"/>
          <w:szCs w:val="20"/>
        </w:rPr>
        <w:t>he following lot(s).</w:t>
      </w:r>
    </w:p>
    <w:p w14:paraId="30A6C9C9" w14:textId="77777777" w:rsidR="00B67736" w:rsidRPr="00D47B60" w:rsidRDefault="00B67736" w:rsidP="006E39E3">
      <w:pPr>
        <w:rPr>
          <w:rFonts w:ascii="Calibri" w:eastAsia="Calibri" w:hAnsi="Calibri" w:cs="Calibri"/>
          <w:color w:val="27272C"/>
          <w:sz w:val="20"/>
          <w:szCs w:val="20"/>
        </w:rPr>
      </w:pPr>
    </w:p>
    <w:p w14:paraId="6EF68FD8" w14:textId="2ACA5EE2" w:rsidR="00CC32F7" w:rsidRPr="00D47B60" w:rsidRDefault="00CC32F7" w:rsidP="006E39E3">
      <w:pPr>
        <w:rPr>
          <w:rFonts w:ascii="Calibri" w:eastAsia="Calibri" w:hAnsi="Calibri" w:cs="Calibri"/>
          <w:b/>
          <w:iCs/>
          <w:color w:val="2BABE3"/>
          <w:sz w:val="20"/>
          <w:szCs w:val="20"/>
        </w:rPr>
      </w:pPr>
      <w:r w:rsidRPr="00D47B60">
        <w:rPr>
          <w:rFonts w:ascii="Calibri" w:eastAsia="Calibri" w:hAnsi="Calibri" w:cs="Calibri"/>
          <w:b/>
          <w:iCs/>
          <w:color w:val="2BABE3"/>
          <w:sz w:val="20"/>
          <w:szCs w:val="20"/>
        </w:rPr>
        <w:t xml:space="preserve">Lot </w:t>
      </w:r>
      <w:r w:rsidR="009E0C2A" w:rsidRPr="00D47B60">
        <w:rPr>
          <w:rFonts w:ascii="Calibri" w:eastAsia="Calibri" w:hAnsi="Calibri" w:cs="Calibri"/>
          <w:b/>
          <w:iCs/>
          <w:color w:val="2BABE3"/>
          <w:sz w:val="20"/>
          <w:szCs w:val="20"/>
        </w:rPr>
        <w:t>3b</w:t>
      </w:r>
      <w:r w:rsidRPr="00D47B60">
        <w:rPr>
          <w:rFonts w:ascii="Calibri" w:eastAsia="Calibri" w:hAnsi="Calibri" w:cs="Calibri"/>
          <w:b/>
          <w:iCs/>
          <w:sz w:val="20"/>
          <w:szCs w:val="20"/>
        </w:rPr>
        <w:t xml:space="preserve"> – </w:t>
      </w:r>
      <w:r w:rsidR="009E0C2A" w:rsidRPr="00D47B60">
        <w:rPr>
          <w:rFonts w:ascii="Calibri" w:eastAsia="Calibri" w:hAnsi="Calibri" w:cs="Calibri"/>
          <w:b/>
          <w:iCs/>
          <w:sz w:val="20"/>
          <w:szCs w:val="20"/>
          <w:lang w:val="en-US"/>
        </w:rPr>
        <w:t>Nursing &amp; Care Service Workers</w:t>
      </w:r>
    </w:p>
    <w:p w14:paraId="284C8F82" w14:textId="77777777" w:rsidR="000727E0" w:rsidRPr="00D47B60" w:rsidRDefault="000727E0" w:rsidP="006E39E3">
      <w:pPr>
        <w:rPr>
          <w:rFonts w:ascii="Calibri" w:eastAsia="Calibri" w:hAnsi="Calibri" w:cs="Calibri"/>
          <w:sz w:val="20"/>
          <w:szCs w:val="20"/>
        </w:rPr>
      </w:pPr>
    </w:p>
    <w:p w14:paraId="1C2A2E25" w14:textId="77777777" w:rsidR="000727E0" w:rsidRPr="00D47B60" w:rsidRDefault="008B189F" w:rsidP="006E39E3">
      <w:pPr>
        <w:rPr>
          <w:rFonts w:ascii="Calibri" w:eastAsia="Calibri" w:hAnsi="Calibri" w:cs="Calibri"/>
          <w:b/>
          <w:color w:val="2BABE3"/>
          <w:sz w:val="20"/>
          <w:szCs w:val="20"/>
        </w:rPr>
      </w:pPr>
      <w:r w:rsidRPr="00D47B60">
        <w:rPr>
          <w:rFonts w:ascii="Calibri" w:eastAsia="Calibri" w:hAnsi="Calibri" w:cs="Calibri"/>
          <w:b/>
          <w:color w:val="2BABE3"/>
          <w:sz w:val="20"/>
          <w:szCs w:val="20"/>
        </w:rPr>
        <w:t>About Us</w:t>
      </w:r>
    </w:p>
    <w:p w14:paraId="7C537D3B" w14:textId="45E3FA10" w:rsidR="006A76A3" w:rsidRPr="00D47B60" w:rsidRDefault="00D47B60" w:rsidP="00CC32F7">
      <w:pPr>
        <w:rPr>
          <w:rFonts w:ascii="Calibri" w:eastAsia="Calibri" w:hAnsi="Calibri" w:cs="Calibri"/>
          <w:color w:val="27272C"/>
          <w:sz w:val="20"/>
          <w:szCs w:val="20"/>
        </w:rPr>
      </w:pPr>
      <w:r w:rsidRPr="00D47B60">
        <w:rPr>
          <w:rFonts w:ascii="Calibri" w:eastAsia="Calibri" w:hAnsi="Calibri" w:cs="Calibri"/>
          <w:color w:val="27272C"/>
          <w:sz w:val="20"/>
          <w:szCs w:val="20"/>
        </w:rPr>
        <w:t xml:space="preserve">For over 15 years, Tempcare Personnel Ltd has proudly supported the mainly private healthcare sector by providing tailored, multi-disciplinary staffing solutions across a wide range of clients, including private, </w:t>
      </w:r>
      <w:proofErr w:type="spellStart"/>
      <w:r w:rsidRPr="00D47B60">
        <w:rPr>
          <w:rFonts w:ascii="Calibri" w:eastAsia="Calibri" w:hAnsi="Calibri" w:cs="Calibri"/>
          <w:color w:val="27272C"/>
          <w:sz w:val="20"/>
          <w:szCs w:val="20"/>
        </w:rPr>
        <w:t>domicilary</w:t>
      </w:r>
      <w:proofErr w:type="spellEnd"/>
      <w:r w:rsidRPr="00D47B60">
        <w:rPr>
          <w:rFonts w:ascii="Calibri" w:eastAsia="Calibri" w:hAnsi="Calibri" w:cs="Calibri"/>
          <w:color w:val="27272C"/>
          <w:sz w:val="20"/>
          <w:szCs w:val="20"/>
        </w:rPr>
        <w:t xml:space="preserve"> care, and local government. As a trusted partner, we have successfully delivered care consistently ensuring our clients receive the highest standards of service. Our dedicated team brings a wealth of expertise in workforce management, consultancy, and recruitment, allowing us to meet the diverse needs of our clients. Through this framework, we are excited to continue our commitment to delivering reliable, high-quality staffing solutions that contribute to the success and sustainability of public sector organisations.</w:t>
      </w:r>
    </w:p>
    <w:p w14:paraId="3516707A" w14:textId="77777777" w:rsidR="006A76A3" w:rsidRPr="00D47B60" w:rsidRDefault="006A76A3" w:rsidP="00CC32F7">
      <w:pPr>
        <w:rPr>
          <w:rFonts w:ascii="Calibri" w:eastAsia="Calibri" w:hAnsi="Calibri" w:cs="Calibri"/>
          <w:color w:val="27272C"/>
          <w:sz w:val="20"/>
          <w:szCs w:val="20"/>
        </w:rPr>
      </w:pPr>
    </w:p>
    <w:p w14:paraId="5D58DF09" w14:textId="29F84908" w:rsidR="00CC32F7" w:rsidRPr="00D47B60" w:rsidRDefault="00CC32F7" w:rsidP="00CC32F7">
      <w:pPr>
        <w:rPr>
          <w:rFonts w:ascii="Calibri" w:eastAsia="Calibri" w:hAnsi="Calibri" w:cs="Calibri"/>
          <w:b/>
          <w:color w:val="2BABE3"/>
          <w:sz w:val="20"/>
          <w:szCs w:val="20"/>
        </w:rPr>
      </w:pPr>
      <w:r w:rsidRPr="00D47B60">
        <w:rPr>
          <w:rFonts w:ascii="Calibri" w:eastAsia="Calibri" w:hAnsi="Calibri" w:cs="Calibri"/>
          <w:b/>
          <w:color w:val="2BABE3"/>
          <w:sz w:val="20"/>
          <w:szCs w:val="20"/>
        </w:rPr>
        <w:t xml:space="preserve">About </w:t>
      </w:r>
      <w:r w:rsidR="00FA7E47" w:rsidRPr="00D47B60">
        <w:rPr>
          <w:rFonts w:ascii="Calibri" w:eastAsia="Calibri" w:hAnsi="Calibri" w:cs="Calibri"/>
          <w:b/>
          <w:color w:val="00B0F0"/>
          <w:sz w:val="20"/>
          <w:szCs w:val="20"/>
          <w:lang w:val="en-US"/>
        </w:rPr>
        <w:t>HealthTrust Europe</w:t>
      </w:r>
    </w:p>
    <w:p w14:paraId="482B5BFA" w14:textId="0B0FFFD3" w:rsidR="008A74B8" w:rsidRPr="00D47B60" w:rsidRDefault="008A74B8" w:rsidP="008A74B8">
      <w:pPr>
        <w:rPr>
          <w:rFonts w:ascii="Calibri" w:eastAsia="Calibri" w:hAnsi="Calibri" w:cs="Calibri"/>
          <w:bCs/>
          <w:sz w:val="20"/>
          <w:szCs w:val="20"/>
          <w:lang w:val="en-US"/>
        </w:rPr>
      </w:pPr>
      <w:r w:rsidRPr="00D47B60">
        <w:rPr>
          <w:rFonts w:ascii="Calibri" w:eastAsia="Calibri" w:hAnsi="Calibri" w:cs="Calibri"/>
          <w:bCs/>
          <w:sz w:val="20"/>
          <w:szCs w:val="20"/>
          <w:lang w:val="en-US"/>
        </w:rPr>
        <w:t>HealthTrust Europe</w:t>
      </w:r>
      <w:r w:rsidR="00FA7E47" w:rsidRPr="00D47B60">
        <w:rPr>
          <w:rFonts w:ascii="Calibri" w:eastAsia="Calibri" w:hAnsi="Calibri" w:cs="Calibri"/>
          <w:bCs/>
          <w:sz w:val="20"/>
          <w:szCs w:val="20"/>
          <w:lang w:val="en-US"/>
        </w:rPr>
        <w:t xml:space="preserve"> (HTE)</w:t>
      </w:r>
      <w:r w:rsidRPr="00D47B60">
        <w:rPr>
          <w:rFonts w:ascii="Calibri" w:eastAsia="Calibri" w:hAnsi="Calibri" w:cs="Calibri"/>
          <w:bCs/>
          <w:sz w:val="20"/>
          <w:szCs w:val="20"/>
          <w:lang w:val="en-US"/>
        </w:rPr>
        <w:t xml:space="preserve"> operates as the UK arm of HealthTrust, one of the largest </w:t>
      </w:r>
      <w:proofErr w:type="gramStart"/>
      <w:r w:rsidRPr="00D47B60">
        <w:rPr>
          <w:rFonts w:ascii="Calibri" w:eastAsia="Calibri" w:hAnsi="Calibri" w:cs="Calibri"/>
          <w:bCs/>
          <w:sz w:val="20"/>
          <w:szCs w:val="20"/>
          <w:lang w:val="en-US"/>
        </w:rPr>
        <w:t>group</w:t>
      </w:r>
      <w:proofErr w:type="gramEnd"/>
      <w:r w:rsidRPr="00D47B60">
        <w:rPr>
          <w:rFonts w:ascii="Calibri" w:eastAsia="Calibri" w:hAnsi="Calibri" w:cs="Calibri"/>
          <w:bCs/>
          <w:sz w:val="20"/>
          <w:szCs w:val="20"/>
          <w:lang w:val="en-US"/>
        </w:rPr>
        <w:t xml:space="preserve"> purchasing organisation in the U</w:t>
      </w:r>
      <w:r w:rsidR="00890E3C" w:rsidRPr="00D47B60">
        <w:rPr>
          <w:rFonts w:ascii="Calibri" w:eastAsia="Calibri" w:hAnsi="Calibri" w:cs="Calibri"/>
          <w:bCs/>
          <w:sz w:val="20"/>
          <w:szCs w:val="20"/>
          <w:lang w:val="en-US"/>
        </w:rPr>
        <w:t xml:space="preserve">S (trading as HCA International) </w:t>
      </w:r>
      <w:r w:rsidRPr="00D47B60">
        <w:rPr>
          <w:rFonts w:ascii="Calibri" w:eastAsia="Calibri" w:hAnsi="Calibri" w:cs="Calibri"/>
          <w:bCs/>
          <w:sz w:val="20"/>
          <w:szCs w:val="20"/>
          <w:lang w:val="en-US"/>
        </w:rPr>
        <w:t xml:space="preserve">who partners with over 1600 hospitals globally, manages $30 billion dollars of contracted spend, and delivers savings to its customers. Frameworks released by HealthTrust Europe play a crucial role in facilitating, amongst other things, the procurement of workforce solutions and services for healthcare and wider public sector </w:t>
      </w:r>
      <w:proofErr w:type="spellStart"/>
      <w:r w:rsidRPr="00D47B60">
        <w:rPr>
          <w:rFonts w:ascii="Calibri" w:eastAsia="Calibri" w:hAnsi="Calibri" w:cs="Calibri"/>
          <w:bCs/>
          <w:sz w:val="20"/>
          <w:szCs w:val="20"/>
          <w:lang w:val="en-US"/>
        </w:rPr>
        <w:t>organisations</w:t>
      </w:r>
      <w:proofErr w:type="spellEnd"/>
      <w:r w:rsidRPr="00D47B60">
        <w:rPr>
          <w:rFonts w:ascii="Calibri" w:eastAsia="Calibri" w:hAnsi="Calibri" w:cs="Calibri"/>
          <w:bCs/>
          <w:sz w:val="20"/>
          <w:szCs w:val="20"/>
          <w:lang w:val="en-US"/>
        </w:rPr>
        <w:t xml:space="preserve">. </w:t>
      </w:r>
    </w:p>
    <w:p w14:paraId="2E5BE9AD" w14:textId="77777777" w:rsidR="00FA7E47" w:rsidRPr="00D47B60" w:rsidRDefault="00FA7E47" w:rsidP="00FA7E47">
      <w:pPr>
        <w:jc w:val="both"/>
        <w:rPr>
          <w:rFonts w:ascii="Calibri" w:eastAsia="Calibri" w:hAnsi="Calibri" w:cs="Calibri"/>
          <w:b/>
          <w:i/>
          <w:color w:val="27272C"/>
          <w:sz w:val="20"/>
          <w:szCs w:val="20"/>
        </w:rPr>
      </w:pPr>
    </w:p>
    <w:p w14:paraId="5BF26DB1" w14:textId="77777777" w:rsidR="006A76A3" w:rsidRPr="00D47B60" w:rsidRDefault="006A76A3" w:rsidP="00FA7E47">
      <w:pPr>
        <w:jc w:val="both"/>
        <w:rPr>
          <w:rFonts w:ascii="Calibri" w:eastAsia="Calibri" w:hAnsi="Calibri" w:cs="Calibri"/>
          <w:b/>
          <w:i/>
          <w:color w:val="27272C"/>
          <w:sz w:val="20"/>
          <w:szCs w:val="20"/>
        </w:rPr>
      </w:pPr>
    </w:p>
    <w:p w14:paraId="15F4BA8C" w14:textId="22CE88FA" w:rsidR="006A76A3" w:rsidRPr="00D47B60" w:rsidRDefault="006A76A3" w:rsidP="00FA7E47">
      <w:pPr>
        <w:jc w:val="both"/>
        <w:rPr>
          <w:rFonts w:ascii="Calibri" w:eastAsia="Calibri" w:hAnsi="Calibri" w:cs="Calibri"/>
          <w:b/>
          <w:i/>
          <w:color w:val="27272C"/>
          <w:sz w:val="20"/>
          <w:szCs w:val="20"/>
        </w:rPr>
      </w:pPr>
      <w:r w:rsidRPr="00D47B60">
        <w:rPr>
          <w:rFonts w:ascii="Calibri" w:eastAsia="Calibri" w:hAnsi="Calibri" w:cs="Calibri"/>
          <w:b/>
          <w:i/>
          <w:color w:val="27272C"/>
          <w:sz w:val="20"/>
          <w:szCs w:val="20"/>
        </w:rPr>
        <w:t>Quote from A</w:t>
      </w:r>
      <w:r w:rsidR="009647A3">
        <w:rPr>
          <w:rFonts w:ascii="Calibri" w:eastAsia="Calibri" w:hAnsi="Calibri" w:cs="Calibri"/>
          <w:b/>
          <w:i/>
          <w:color w:val="27272C"/>
          <w:sz w:val="20"/>
          <w:szCs w:val="20"/>
        </w:rPr>
        <w:t>.</w:t>
      </w:r>
      <w:r w:rsidRPr="00D47B60">
        <w:rPr>
          <w:rFonts w:ascii="Calibri" w:eastAsia="Calibri" w:hAnsi="Calibri" w:cs="Calibri"/>
          <w:b/>
          <w:i/>
          <w:color w:val="27272C"/>
          <w:sz w:val="20"/>
          <w:szCs w:val="20"/>
        </w:rPr>
        <w:t xml:space="preserve"> Munaiwa, CEO</w:t>
      </w:r>
    </w:p>
    <w:p w14:paraId="7C8D1BAC" w14:textId="77777777" w:rsidR="006A76A3" w:rsidRPr="00D47B60" w:rsidRDefault="006A76A3" w:rsidP="00FA7E47">
      <w:pPr>
        <w:jc w:val="both"/>
        <w:rPr>
          <w:rFonts w:ascii="Calibri" w:eastAsia="Calibri" w:hAnsi="Calibri" w:cs="Calibri"/>
          <w:b/>
          <w:i/>
          <w:color w:val="27272C"/>
          <w:sz w:val="20"/>
          <w:szCs w:val="20"/>
        </w:rPr>
      </w:pPr>
    </w:p>
    <w:p w14:paraId="3B1EBF8B" w14:textId="50E2689F" w:rsidR="006A76A3" w:rsidRPr="00D47B60" w:rsidRDefault="006A76A3">
      <w:pPr>
        <w:rPr>
          <w:rFonts w:ascii="Calibri" w:eastAsia="Calibri" w:hAnsi="Calibri" w:cs="Calibri"/>
          <w:b/>
          <w:i/>
          <w:sz w:val="20"/>
          <w:szCs w:val="20"/>
        </w:rPr>
      </w:pPr>
      <w:r w:rsidRPr="00D47B60">
        <w:rPr>
          <w:rFonts w:ascii="Calibri" w:eastAsia="Calibri" w:hAnsi="Calibri" w:cs="Calibri"/>
          <w:b/>
          <w:i/>
          <w:sz w:val="20"/>
          <w:szCs w:val="20"/>
        </w:rPr>
        <w:t xml:space="preserve">“We are </w:t>
      </w:r>
      <w:r w:rsidR="009647A3">
        <w:rPr>
          <w:rFonts w:ascii="Calibri" w:eastAsia="Calibri" w:hAnsi="Calibri" w:cs="Calibri"/>
          <w:b/>
          <w:i/>
          <w:sz w:val="20"/>
          <w:szCs w:val="20"/>
        </w:rPr>
        <w:t xml:space="preserve">delighted </w:t>
      </w:r>
      <w:r w:rsidRPr="00D47B60">
        <w:rPr>
          <w:rFonts w:ascii="Calibri" w:eastAsia="Calibri" w:hAnsi="Calibri" w:cs="Calibri"/>
          <w:b/>
          <w:i/>
          <w:sz w:val="20"/>
          <w:szCs w:val="20"/>
        </w:rPr>
        <w:t>to be named as a supplier on HealthTrust Europe’s TWSIII Temporary Staffing Solutions Framework. This recognition marks an exciting milestone for Tempcare Personnel Ltd and highlights our commitment to delivering exceptional workforce solutions.</w:t>
      </w:r>
      <w:r w:rsidRPr="00D47B60">
        <w:rPr>
          <w:sz w:val="20"/>
          <w:szCs w:val="20"/>
        </w:rPr>
        <w:t xml:space="preserve"> </w:t>
      </w:r>
      <w:r w:rsidRPr="00D47B60">
        <w:rPr>
          <w:rFonts w:ascii="Calibri" w:eastAsia="Calibri" w:hAnsi="Calibri" w:cs="Calibri"/>
          <w:b/>
          <w:i/>
          <w:sz w:val="20"/>
          <w:szCs w:val="20"/>
        </w:rPr>
        <w:t xml:space="preserve">We’re </w:t>
      </w:r>
      <w:proofErr w:type="spellStart"/>
      <w:r w:rsidRPr="00D47B60">
        <w:rPr>
          <w:rFonts w:ascii="Calibri" w:eastAsia="Calibri" w:hAnsi="Calibri" w:cs="Calibri"/>
          <w:b/>
          <w:i/>
          <w:sz w:val="20"/>
          <w:szCs w:val="20"/>
        </w:rPr>
        <w:t>proudof</w:t>
      </w:r>
      <w:proofErr w:type="spellEnd"/>
      <w:r w:rsidRPr="00D47B60">
        <w:rPr>
          <w:rFonts w:ascii="Calibri" w:eastAsia="Calibri" w:hAnsi="Calibri" w:cs="Calibri"/>
          <w:b/>
          <w:i/>
          <w:sz w:val="20"/>
          <w:szCs w:val="20"/>
        </w:rPr>
        <w:t xml:space="preserve"> this </w:t>
      </w:r>
      <w:proofErr w:type="spellStart"/>
      <w:r w:rsidRPr="00D47B60">
        <w:rPr>
          <w:rFonts w:ascii="Calibri" w:eastAsia="Calibri" w:hAnsi="Calibri" w:cs="Calibri"/>
          <w:b/>
          <w:i/>
          <w:sz w:val="20"/>
          <w:szCs w:val="20"/>
        </w:rPr>
        <w:t>acheievment</w:t>
      </w:r>
      <w:proofErr w:type="spellEnd"/>
      <w:r w:rsidRPr="00D47B60">
        <w:rPr>
          <w:rFonts w:ascii="Calibri" w:eastAsia="Calibri" w:hAnsi="Calibri" w:cs="Calibri"/>
          <w:b/>
          <w:i/>
          <w:sz w:val="20"/>
          <w:szCs w:val="20"/>
        </w:rPr>
        <w:t xml:space="preserve"> and to support the NHS and public sector in providing essential services by ensuring access to skilled and dedicated </w:t>
      </w:r>
      <w:proofErr w:type="spellStart"/>
      <w:proofErr w:type="gramStart"/>
      <w:r w:rsidRPr="00D47B60">
        <w:rPr>
          <w:rFonts w:ascii="Calibri" w:eastAsia="Calibri" w:hAnsi="Calibri" w:cs="Calibri"/>
          <w:b/>
          <w:i/>
          <w:sz w:val="20"/>
          <w:szCs w:val="20"/>
        </w:rPr>
        <w:t>professionals.We</w:t>
      </w:r>
      <w:proofErr w:type="spellEnd"/>
      <w:proofErr w:type="gramEnd"/>
      <w:r w:rsidRPr="00D47B60">
        <w:rPr>
          <w:rFonts w:ascii="Calibri" w:eastAsia="Calibri" w:hAnsi="Calibri" w:cs="Calibri"/>
          <w:b/>
          <w:i/>
          <w:sz w:val="20"/>
          <w:szCs w:val="20"/>
        </w:rPr>
        <w:t xml:space="preserve"> look forward to working closely with HealthTrust Europe and contributing to the continued success of our healthcare system.”</w:t>
      </w:r>
    </w:p>
    <w:p w14:paraId="29E62302" w14:textId="6D64B148" w:rsidR="00FA7E47" w:rsidRPr="00D47B60" w:rsidRDefault="00FA7E47">
      <w:pPr>
        <w:rPr>
          <w:rFonts w:asciiTheme="majorHAnsi" w:hAnsiTheme="majorHAnsi" w:cstheme="majorHAnsi"/>
          <w:sz w:val="20"/>
          <w:szCs w:val="20"/>
        </w:rPr>
      </w:pPr>
    </w:p>
    <w:sectPr w:rsidR="00FA7E47" w:rsidRPr="00D47B60" w:rsidSect="009B615A">
      <w:footerReference w:type="default" r:id="rId12"/>
      <w:headerReference w:type="first" r:id="rId13"/>
      <w:footerReference w:type="first" r:id="rId14"/>
      <w:pgSz w:w="11909" w:h="16834"/>
      <w:pgMar w:top="1440" w:right="1440" w:bottom="1440" w:left="1440" w:header="454"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3513E" w14:textId="77777777" w:rsidR="00596A10" w:rsidRDefault="00596A10">
      <w:pPr>
        <w:spacing w:line="240" w:lineRule="auto"/>
      </w:pPr>
      <w:r>
        <w:separator/>
      </w:r>
    </w:p>
  </w:endnote>
  <w:endnote w:type="continuationSeparator" w:id="0">
    <w:p w14:paraId="621A77A7" w14:textId="77777777" w:rsidR="00596A10" w:rsidRDefault="00596A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04E6D" w14:textId="77777777" w:rsidR="000727E0" w:rsidRDefault="008B189F">
    <w:pPr>
      <w:jc w:val="right"/>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A63ABB">
      <w:rPr>
        <w:rFonts w:ascii="Calibri" w:eastAsia="Calibri" w:hAnsi="Calibri" w:cs="Calibri"/>
        <w:noProof/>
      </w:rPr>
      <w:t>1</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F2137" w14:textId="3E724333" w:rsidR="000727E0" w:rsidRDefault="009B615A">
    <w:r>
      <w:rPr>
        <w:noProof/>
      </w:rPr>
      <w:drawing>
        <wp:anchor distT="0" distB="0" distL="114300" distR="114300" simplePos="0" relativeHeight="251658240" behindDoc="1" locked="0" layoutInCell="1" allowOverlap="1" wp14:anchorId="44B96E03" wp14:editId="20F70E88">
          <wp:simplePos x="0" y="0"/>
          <wp:positionH relativeFrom="column">
            <wp:posOffset>-977900</wp:posOffset>
          </wp:positionH>
          <wp:positionV relativeFrom="paragraph">
            <wp:posOffset>-169072</wp:posOffset>
          </wp:positionV>
          <wp:extent cx="7683003" cy="80072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83003" cy="80072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D7FB0" w14:textId="77777777" w:rsidR="00596A10" w:rsidRDefault="00596A10">
      <w:pPr>
        <w:spacing w:line="240" w:lineRule="auto"/>
      </w:pPr>
      <w:r>
        <w:separator/>
      </w:r>
    </w:p>
  </w:footnote>
  <w:footnote w:type="continuationSeparator" w:id="0">
    <w:p w14:paraId="5C695B9A" w14:textId="77777777" w:rsidR="00596A10" w:rsidRDefault="00596A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8C25" w14:textId="1E79B6DA" w:rsidR="009B615A" w:rsidRDefault="00FA7E47" w:rsidP="00CC32F7">
    <w:pPr>
      <w:pStyle w:val="Header"/>
      <w:jc w:val="right"/>
    </w:pPr>
    <w:r w:rsidRPr="00FA7E47">
      <w:rPr>
        <w:noProof/>
      </w:rPr>
      <w:drawing>
        <wp:anchor distT="0" distB="0" distL="114300" distR="114300" simplePos="0" relativeHeight="251660288" behindDoc="0" locked="0" layoutInCell="1" allowOverlap="1" wp14:anchorId="7815047B" wp14:editId="6C639E14">
          <wp:simplePos x="0" y="0"/>
          <wp:positionH relativeFrom="column">
            <wp:posOffset>3769995</wp:posOffset>
          </wp:positionH>
          <wp:positionV relativeFrom="paragraph">
            <wp:posOffset>-264523</wp:posOffset>
          </wp:positionV>
          <wp:extent cx="2814955" cy="1118870"/>
          <wp:effectExtent l="0" t="0" r="0" b="0"/>
          <wp:wrapSquare wrapText="bothSides"/>
          <wp:docPr id="3" name="Picture 2" descr="A blue circle with white lines around it&#10;&#10;Description automatically generated">
            <a:extLst xmlns:a="http://schemas.openxmlformats.org/drawingml/2006/main">
              <a:ext uri="{FF2B5EF4-FFF2-40B4-BE49-F238E27FC236}">
                <a16:creationId xmlns:a16="http://schemas.microsoft.com/office/drawing/2014/main" id="{9A8C5EB1-1F39-25A8-933C-E3D78F8A0D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circle with white lines around it&#10;&#10;Description automatically generated">
                    <a:extLst>
                      <a:ext uri="{FF2B5EF4-FFF2-40B4-BE49-F238E27FC236}">
                        <a16:creationId xmlns:a16="http://schemas.microsoft.com/office/drawing/2014/main" id="{9A8C5EB1-1F39-25A8-933C-E3D78F8A0D5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14955" cy="1118870"/>
                  </a:xfrm>
                  <a:prstGeom prst="rect">
                    <a:avLst/>
                  </a:prstGeom>
                </pic:spPr>
              </pic:pic>
            </a:graphicData>
          </a:graphic>
          <wp14:sizeRelH relativeFrom="page">
            <wp14:pctWidth>0</wp14:pctWidth>
          </wp14:sizeRelH>
          <wp14:sizeRelV relativeFrom="page">
            <wp14:pctHeight>0</wp14:pctHeight>
          </wp14:sizeRelV>
        </wp:anchor>
      </w:drawing>
    </w:r>
    <w:r w:rsidR="009B615A">
      <w:rPr>
        <w:noProof/>
      </w:rPr>
      <w:drawing>
        <wp:anchor distT="0" distB="0" distL="114300" distR="114300" simplePos="0" relativeHeight="251659264" behindDoc="1" locked="0" layoutInCell="1" allowOverlap="1" wp14:anchorId="1362ECFD" wp14:editId="4978070B">
          <wp:simplePos x="0" y="0"/>
          <wp:positionH relativeFrom="column">
            <wp:posOffset>-537210</wp:posOffset>
          </wp:positionH>
          <wp:positionV relativeFrom="paragraph">
            <wp:posOffset>106325</wp:posOffset>
          </wp:positionV>
          <wp:extent cx="1461745" cy="825500"/>
          <wp:effectExtent l="0" t="0" r="0" b="0"/>
          <wp:wrapNone/>
          <wp:docPr id="6" name="Picture 6"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61745" cy="825500"/>
                  </a:xfrm>
                  <a:prstGeom prst="rect">
                    <a:avLst/>
                  </a:prstGeom>
                </pic:spPr>
              </pic:pic>
            </a:graphicData>
          </a:graphic>
          <wp14:sizeRelH relativeFrom="page">
            <wp14:pctWidth>0</wp14:pctWidth>
          </wp14:sizeRelH>
          <wp14:sizeRelV relativeFrom="page">
            <wp14:pctHeight>0</wp14:pctHeight>
          </wp14:sizeRelV>
        </wp:anchor>
      </w:drawing>
    </w:r>
    <w:r w:rsidRPr="00FA7E4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07E90"/>
    <w:multiLevelType w:val="multilevel"/>
    <w:tmpl w:val="5890E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4F3AB7"/>
    <w:multiLevelType w:val="multilevel"/>
    <w:tmpl w:val="8C40E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3206CD"/>
    <w:multiLevelType w:val="multilevel"/>
    <w:tmpl w:val="3B327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59685B"/>
    <w:multiLevelType w:val="multilevel"/>
    <w:tmpl w:val="7FE61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EF43AD"/>
    <w:multiLevelType w:val="multilevel"/>
    <w:tmpl w:val="1674C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097929"/>
    <w:multiLevelType w:val="multilevel"/>
    <w:tmpl w:val="BCA80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591EBB"/>
    <w:multiLevelType w:val="multilevel"/>
    <w:tmpl w:val="218E8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EA0124"/>
    <w:multiLevelType w:val="multilevel"/>
    <w:tmpl w:val="E03AD28E"/>
    <w:lvl w:ilvl="0">
      <w:start w:val="1"/>
      <w:numFmt w:val="bullet"/>
      <w:lvlText w:val="❖"/>
      <w:lvlJc w:val="left"/>
      <w:pPr>
        <w:ind w:left="720" w:hanging="360"/>
      </w:pPr>
      <w:rPr>
        <w:rFonts w:ascii="Arial" w:eastAsia="Arial" w:hAnsi="Arial" w:cs="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E77AD0"/>
    <w:multiLevelType w:val="multilevel"/>
    <w:tmpl w:val="C43CE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D20DDE"/>
    <w:multiLevelType w:val="multilevel"/>
    <w:tmpl w:val="3B660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97739A9"/>
    <w:multiLevelType w:val="multilevel"/>
    <w:tmpl w:val="902C7F82"/>
    <w:lvl w:ilvl="0">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4D10D8"/>
    <w:multiLevelType w:val="multilevel"/>
    <w:tmpl w:val="9DF44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7539055">
    <w:abstractNumId w:val="10"/>
  </w:num>
  <w:num w:numId="2" w16cid:durableId="161629585">
    <w:abstractNumId w:val="5"/>
  </w:num>
  <w:num w:numId="3" w16cid:durableId="135412822">
    <w:abstractNumId w:val="7"/>
  </w:num>
  <w:num w:numId="4" w16cid:durableId="1987853603">
    <w:abstractNumId w:val="11"/>
  </w:num>
  <w:num w:numId="5" w16cid:durableId="352998491">
    <w:abstractNumId w:val="2"/>
  </w:num>
  <w:num w:numId="6" w16cid:durableId="833570465">
    <w:abstractNumId w:val="0"/>
  </w:num>
  <w:num w:numId="7" w16cid:durableId="1232886372">
    <w:abstractNumId w:val="3"/>
  </w:num>
  <w:num w:numId="8" w16cid:durableId="872109202">
    <w:abstractNumId w:val="4"/>
  </w:num>
  <w:num w:numId="9" w16cid:durableId="347831969">
    <w:abstractNumId w:val="6"/>
  </w:num>
  <w:num w:numId="10" w16cid:durableId="1529290669">
    <w:abstractNumId w:val="1"/>
  </w:num>
  <w:num w:numId="11" w16cid:durableId="1052457619">
    <w:abstractNumId w:val="8"/>
  </w:num>
  <w:num w:numId="12" w16cid:durableId="1547373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7E0"/>
    <w:rsid w:val="000727E0"/>
    <w:rsid w:val="00087F96"/>
    <w:rsid w:val="00190D69"/>
    <w:rsid w:val="0032293A"/>
    <w:rsid w:val="00365D68"/>
    <w:rsid w:val="00372CC2"/>
    <w:rsid w:val="00406E1B"/>
    <w:rsid w:val="00426E1E"/>
    <w:rsid w:val="005020C6"/>
    <w:rsid w:val="005341A9"/>
    <w:rsid w:val="00596A10"/>
    <w:rsid w:val="00627AAA"/>
    <w:rsid w:val="006960FE"/>
    <w:rsid w:val="006A76A3"/>
    <w:rsid w:val="006E39E3"/>
    <w:rsid w:val="007405E1"/>
    <w:rsid w:val="007701CE"/>
    <w:rsid w:val="0077780A"/>
    <w:rsid w:val="00781EC5"/>
    <w:rsid w:val="007A01C6"/>
    <w:rsid w:val="007E2825"/>
    <w:rsid w:val="008271D5"/>
    <w:rsid w:val="00890E3C"/>
    <w:rsid w:val="008A74B8"/>
    <w:rsid w:val="008B189F"/>
    <w:rsid w:val="008E39E0"/>
    <w:rsid w:val="00902F5E"/>
    <w:rsid w:val="009647A3"/>
    <w:rsid w:val="009B615A"/>
    <w:rsid w:val="009E0C2A"/>
    <w:rsid w:val="00A63ABB"/>
    <w:rsid w:val="00A76204"/>
    <w:rsid w:val="00A76DC6"/>
    <w:rsid w:val="00A9685B"/>
    <w:rsid w:val="00AE2221"/>
    <w:rsid w:val="00B67736"/>
    <w:rsid w:val="00BD22FF"/>
    <w:rsid w:val="00C33DAD"/>
    <w:rsid w:val="00C82832"/>
    <w:rsid w:val="00CB360F"/>
    <w:rsid w:val="00CC32F7"/>
    <w:rsid w:val="00CD5D78"/>
    <w:rsid w:val="00D47B60"/>
    <w:rsid w:val="00DA52CB"/>
    <w:rsid w:val="00DE3BD1"/>
    <w:rsid w:val="00E162F2"/>
    <w:rsid w:val="00F81D8C"/>
    <w:rsid w:val="00FA7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C9281"/>
  <w15:docId w15:val="{CF71F583-9CE4-DB4F-A177-1BE6E4A0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65CF5"/>
    <w:rPr>
      <w:sz w:val="16"/>
      <w:szCs w:val="16"/>
    </w:rPr>
  </w:style>
  <w:style w:type="paragraph" w:styleId="CommentText">
    <w:name w:val="annotation text"/>
    <w:basedOn w:val="Normal"/>
    <w:link w:val="CommentTextChar"/>
    <w:uiPriority w:val="99"/>
    <w:unhideWhenUsed/>
    <w:rsid w:val="00A65CF5"/>
    <w:pPr>
      <w:spacing w:line="240" w:lineRule="auto"/>
    </w:pPr>
    <w:rPr>
      <w:sz w:val="20"/>
      <w:szCs w:val="20"/>
    </w:rPr>
  </w:style>
  <w:style w:type="character" w:customStyle="1" w:styleId="CommentTextChar">
    <w:name w:val="Comment Text Char"/>
    <w:basedOn w:val="DefaultParagraphFont"/>
    <w:link w:val="CommentText"/>
    <w:uiPriority w:val="99"/>
    <w:rsid w:val="00A65CF5"/>
    <w:rPr>
      <w:sz w:val="20"/>
      <w:szCs w:val="20"/>
    </w:rPr>
  </w:style>
  <w:style w:type="paragraph" w:styleId="CommentSubject">
    <w:name w:val="annotation subject"/>
    <w:basedOn w:val="CommentText"/>
    <w:next w:val="CommentText"/>
    <w:link w:val="CommentSubjectChar"/>
    <w:uiPriority w:val="99"/>
    <w:semiHidden/>
    <w:unhideWhenUsed/>
    <w:rsid w:val="00A65CF5"/>
    <w:rPr>
      <w:b/>
      <w:bCs/>
    </w:rPr>
  </w:style>
  <w:style w:type="character" w:customStyle="1" w:styleId="CommentSubjectChar">
    <w:name w:val="Comment Subject Char"/>
    <w:basedOn w:val="CommentTextChar"/>
    <w:link w:val="CommentSubject"/>
    <w:uiPriority w:val="99"/>
    <w:semiHidden/>
    <w:rsid w:val="00A65CF5"/>
    <w:rPr>
      <w:b/>
      <w:bCs/>
      <w:sz w:val="20"/>
      <w:szCs w:val="20"/>
    </w:rPr>
  </w:style>
  <w:style w:type="paragraph" w:styleId="Revision">
    <w:name w:val="Revision"/>
    <w:hidden/>
    <w:uiPriority w:val="99"/>
    <w:semiHidden/>
    <w:rsid w:val="001248AB"/>
    <w:pPr>
      <w:spacing w:line="240" w:lineRule="auto"/>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957AE"/>
    <w:pPr>
      <w:ind w:left="720"/>
      <w:contextualSpacing/>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615A"/>
    <w:pPr>
      <w:tabs>
        <w:tab w:val="center" w:pos="4513"/>
        <w:tab w:val="right" w:pos="9026"/>
      </w:tabs>
      <w:spacing w:line="240" w:lineRule="auto"/>
    </w:pPr>
  </w:style>
  <w:style w:type="character" w:customStyle="1" w:styleId="HeaderChar">
    <w:name w:val="Header Char"/>
    <w:basedOn w:val="DefaultParagraphFont"/>
    <w:link w:val="Header"/>
    <w:uiPriority w:val="99"/>
    <w:rsid w:val="009B615A"/>
  </w:style>
  <w:style w:type="paragraph" w:styleId="Footer">
    <w:name w:val="footer"/>
    <w:basedOn w:val="Normal"/>
    <w:link w:val="FooterChar"/>
    <w:uiPriority w:val="99"/>
    <w:unhideWhenUsed/>
    <w:rsid w:val="009B615A"/>
    <w:pPr>
      <w:tabs>
        <w:tab w:val="center" w:pos="4513"/>
        <w:tab w:val="right" w:pos="9026"/>
      </w:tabs>
      <w:spacing w:line="240" w:lineRule="auto"/>
    </w:pPr>
  </w:style>
  <w:style w:type="character" w:customStyle="1" w:styleId="FooterChar">
    <w:name w:val="Footer Char"/>
    <w:basedOn w:val="DefaultParagraphFont"/>
    <w:link w:val="Footer"/>
    <w:uiPriority w:val="99"/>
    <w:rsid w:val="009B615A"/>
  </w:style>
  <w:style w:type="paragraph" w:styleId="NormalWeb">
    <w:name w:val="Normal (Web)"/>
    <w:basedOn w:val="Normal"/>
    <w:uiPriority w:val="99"/>
    <w:semiHidden/>
    <w:unhideWhenUsed/>
    <w:rsid w:val="008A74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91609">
      <w:bodyDiv w:val="1"/>
      <w:marLeft w:val="0"/>
      <w:marRight w:val="0"/>
      <w:marTop w:val="0"/>
      <w:marBottom w:val="0"/>
      <w:divBdr>
        <w:top w:val="none" w:sz="0" w:space="0" w:color="auto"/>
        <w:left w:val="none" w:sz="0" w:space="0" w:color="auto"/>
        <w:bottom w:val="none" w:sz="0" w:space="0" w:color="auto"/>
        <w:right w:val="none" w:sz="0" w:space="0" w:color="auto"/>
      </w:divBdr>
    </w:div>
    <w:div w:id="240530718">
      <w:bodyDiv w:val="1"/>
      <w:marLeft w:val="0"/>
      <w:marRight w:val="0"/>
      <w:marTop w:val="0"/>
      <w:marBottom w:val="0"/>
      <w:divBdr>
        <w:top w:val="none" w:sz="0" w:space="0" w:color="auto"/>
        <w:left w:val="none" w:sz="0" w:space="0" w:color="auto"/>
        <w:bottom w:val="none" w:sz="0" w:space="0" w:color="auto"/>
        <w:right w:val="none" w:sz="0" w:space="0" w:color="auto"/>
      </w:divBdr>
    </w:div>
    <w:div w:id="399718740">
      <w:bodyDiv w:val="1"/>
      <w:marLeft w:val="0"/>
      <w:marRight w:val="0"/>
      <w:marTop w:val="0"/>
      <w:marBottom w:val="0"/>
      <w:divBdr>
        <w:top w:val="none" w:sz="0" w:space="0" w:color="auto"/>
        <w:left w:val="none" w:sz="0" w:space="0" w:color="auto"/>
        <w:bottom w:val="none" w:sz="0" w:space="0" w:color="auto"/>
        <w:right w:val="none" w:sz="0" w:space="0" w:color="auto"/>
      </w:divBdr>
    </w:div>
    <w:div w:id="516625076">
      <w:bodyDiv w:val="1"/>
      <w:marLeft w:val="0"/>
      <w:marRight w:val="0"/>
      <w:marTop w:val="0"/>
      <w:marBottom w:val="0"/>
      <w:divBdr>
        <w:top w:val="none" w:sz="0" w:space="0" w:color="auto"/>
        <w:left w:val="none" w:sz="0" w:space="0" w:color="auto"/>
        <w:bottom w:val="none" w:sz="0" w:space="0" w:color="auto"/>
        <w:right w:val="none" w:sz="0" w:space="0" w:color="auto"/>
      </w:divBdr>
    </w:div>
    <w:div w:id="681588076">
      <w:bodyDiv w:val="1"/>
      <w:marLeft w:val="0"/>
      <w:marRight w:val="0"/>
      <w:marTop w:val="0"/>
      <w:marBottom w:val="0"/>
      <w:divBdr>
        <w:top w:val="none" w:sz="0" w:space="0" w:color="auto"/>
        <w:left w:val="none" w:sz="0" w:space="0" w:color="auto"/>
        <w:bottom w:val="none" w:sz="0" w:space="0" w:color="auto"/>
        <w:right w:val="none" w:sz="0" w:space="0" w:color="auto"/>
      </w:divBdr>
    </w:div>
    <w:div w:id="100617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p0CAqCpFmIT9z8fjUEP7+35pVng==">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F8728FEF3F4540BED6A9C2ACE6AB40" ma:contentTypeVersion="11" ma:contentTypeDescription="Create a new document." ma:contentTypeScope="" ma:versionID="4d82c72d80da01f18f464cc07c7fbcce">
  <xsd:schema xmlns:xsd="http://www.w3.org/2001/XMLSchema" xmlns:xs="http://www.w3.org/2001/XMLSchema" xmlns:p="http://schemas.microsoft.com/office/2006/metadata/properties" xmlns:ns2="26c5be63-7636-43f1-bc12-9a358815ed73" targetNamespace="http://schemas.microsoft.com/office/2006/metadata/properties" ma:root="true" ma:fieldsID="c532042c7af7513f690d1355e50a1670" ns2:_="">
    <xsd:import namespace="26c5be63-7636-43f1-bc12-9a358815ed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be63-7636-43f1-bc12-9a358815e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C00BB-0B80-40A4-85A7-2F3E5D76BE4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126CC61-5178-4BF3-9C58-2713873C3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D37DC8-CC5A-4AA3-B20A-97F02FE92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be63-7636-43f1-bc12-9a358815e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Ross-Thomas</dc:creator>
  <cp:lastModifiedBy>Carestaff</cp:lastModifiedBy>
  <cp:revision>9</cp:revision>
  <dcterms:created xsi:type="dcterms:W3CDTF">2024-07-30T12:49:00Z</dcterms:created>
  <dcterms:modified xsi:type="dcterms:W3CDTF">2024-10-09T11:44:00Z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0x0101003BF8728FEF3F4540BED6A9C2ACE6AB40</vt:lpwstr>
  </property>
</Properties>
</file>